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B18FE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  <w:lang w:eastAsia="zh-CN"/>
        </w:rPr>
      </w:pPr>
      <w:r>
        <w:rPr>
          <w:rStyle w:val="11"/>
          <w:rFonts w:hint="eastAsia" w:eastAsia="仿宋" w:cs="仿宋"/>
          <w:i w:val="0"/>
          <w:iCs w:val="0"/>
          <w:caps w:val="0"/>
          <w:spacing w:val="0"/>
          <w:sz w:val="21"/>
          <w:szCs w:val="21"/>
          <w:lang w:eastAsia="zh-CN"/>
        </w:rPr>
        <w:t>河南工业大学莲花街校区安全用电改造项目</w:t>
      </w:r>
    </w:p>
    <w:p w14:paraId="70143DA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0" w:firstLine="0"/>
        <w:jc w:val="center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Style w:val="11"/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成交结果公告</w:t>
      </w:r>
    </w:p>
    <w:p w14:paraId="4BA4D74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0" w:firstLine="0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Style w:val="11"/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一、项目基本情况</w:t>
      </w:r>
    </w:p>
    <w:p w14:paraId="715D9AF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0" w:firstLine="312"/>
        <w:jc w:val="both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1.1项目编号：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  <w:lang w:eastAsia="zh-CN"/>
        </w:rPr>
        <w:t>HGDJ-2026-0036-CS</w:t>
      </w:r>
    </w:p>
    <w:p w14:paraId="4A5DA49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0" w:firstLine="312"/>
        <w:jc w:val="both"/>
        <w:rPr>
          <w:rFonts w:hint="eastAsia" w:ascii="宋体" w:hAnsi="宋体" w:eastAsia="仿宋" w:cs="宋体"/>
          <w:i w:val="0"/>
          <w:iCs w:val="0"/>
          <w:caps w:val="0"/>
          <w:spacing w:val="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1.2项目名称：</w:t>
      </w:r>
      <w:r>
        <w:rPr>
          <w:rFonts w:hint="eastAsia" w:eastAsia="仿宋" w:cs="仿宋"/>
          <w:i w:val="0"/>
          <w:iCs w:val="0"/>
          <w:caps w:val="0"/>
          <w:spacing w:val="0"/>
          <w:sz w:val="21"/>
          <w:szCs w:val="21"/>
          <w:lang w:eastAsia="zh-CN"/>
        </w:rPr>
        <w:t>河南工业大学莲花街校区安全用电改造项目</w:t>
      </w:r>
    </w:p>
    <w:p w14:paraId="22E7EBBD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0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1.3采购方式：竞争性磋商</w:t>
      </w:r>
    </w:p>
    <w:p w14:paraId="7B73F4F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0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1.4公告发布日期：202</w:t>
      </w:r>
      <w:r>
        <w:rPr>
          <w:rFonts w:hint="eastAsia" w:eastAsia="仿宋" w:cs="仿宋"/>
          <w:i w:val="0"/>
          <w:iCs w:val="0"/>
          <w:caps w:val="0"/>
          <w:spacing w:val="0"/>
          <w:sz w:val="21"/>
          <w:szCs w:val="21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年0</w:t>
      </w:r>
      <w:r>
        <w:rPr>
          <w:rFonts w:hint="eastAsia" w:eastAsia="仿宋" w:cs="仿宋"/>
          <w:i w:val="0"/>
          <w:iCs w:val="0"/>
          <w:caps w:val="0"/>
          <w:spacing w:val="0"/>
          <w:sz w:val="21"/>
          <w:szCs w:val="21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月</w:t>
      </w:r>
      <w:r>
        <w:rPr>
          <w:rFonts w:hint="eastAsia" w:eastAsia="仿宋" w:cs="仿宋"/>
          <w:i w:val="0"/>
          <w:iCs w:val="0"/>
          <w:caps w:val="0"/>
          <w:spacing w:val="0"/>
          <w:sz w:val="21"/>
          <w:szCs w:val="21"/>
          <w:lang w:val="en-US" w:eastAsia="zh-CN"/>
        </w:rPr>
        <w:t>16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日</w:t>
      </w:r>
    </w:p>
    <w:p w14:paraId="0760A42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0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1.5评审日期：202</w:t>
      </w:r>
      <w:r>
        <w:rPr>
          <w:rFonts w:hint="eastAsia" w:eastAsia="仿宋" w:cs="仿宋"/>
          <w:i w:val="0"/>
          <w:iCs w:val="0"/>
          <w:caps w:val="0"/>
          <w:spacing w:val="0"/>
          <w:sz w:val="21"/>
          <w:szCs w:val="21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年0</w:t>
      </w:r>
      <w:r>
        <w:rPr>
          <w:rFonts w:hint="eastAsia" w:eastAsia="仿宋" w:cs="仿宋"/>
          <w:i w:val="0"/>
          <w:iCs w:val="0"/>
          <w:caps w:val="0"/>
          <w:spacing w:val="0"/>
          <w:sz w:val="21"/>
          <w:szCs w:val="21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月</w:t>
      </w:r>
      <w:r>
        <w:rPr>
          <w:rFonts w:hint="eastAsia" w:eastAsia="仿宋" w:cs="仿宋"/>
          <w:i w:val="0"/>
          <w:iCs w:val="0"/>
          <w:caps w:val="0"/>
          <w:spacing w:val="0"/>
          <w:sz w:val="21"/>
          <w:szCs w:val="21"/>
          <w:lang w:val="en-US" w:eastAsia="zh-CN"/>
        </w:rPr>
        <w:t>27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日</w:t>
      </w:r>
    </w:p>
    <w:p w14:paraId="75DFC8E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0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Style w:val="11"/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二、成交情况</w:t>
      </w:r>
    </w:p>
    <w:p w14:paraId="26E54DF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成交供应商名称：正瑞建设有限公司</w:t>
      </w:r>
    </w:p>
    <w:p w14:paraId="60A36F1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地址：郑州市二七区行云路126号附6号</w:t>
      </w:r>
    </w:p>
    <w:p w14:paraId="772B68D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成交金额：836867.00元</w:t>
      </w:r>
    </w:p>
    <w:p w14:paraId="58FBF10D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质量要求：合格，且符合国家相关验收规范标准</w:t>
      </w:r>
    </w:p>
    <w:p w14:paraId="0E82823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工期：30日历天</w:t>
      </w:r>
    </w:p>
    <w:p w14:paraId="598E6DC8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质保期：2年</w:t>
      </w:r>
    </w:p>
    <w:p w14:paraId="7020DA2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hint="default" w:ascii="宋体" w:hAnsi="宋体" w:eastAsia="仿宋" w:cs="宋体"/>
          <w:i w:val="0"/>
          <w:iCs w:val="0"/>
          <w:caps w:val="0"/>
          <w:spacing w:val="0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项目经理：李忠胜（证书编号：豫241151566866）</w:t>
      </w:r>
    </w:p>
    <w:p w14:paraId="4524293D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0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Style w:val="11"/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三、磋商评审小组名单</w:t>
      </w:r>
    </w:p>
    <w:p w14:paraId="044E23C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  <w:lang w:eastAsia="zh-CN"/>
        </w:rPr>
        <w:t>代庆斌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、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  <w:lang w:eastAsia="zh-CN"/>
        </w:rPr>
        <w:t>白芳芳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、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  <w:lang w:val="en-US" w:eastAsia="zh-CN"/>
        </w:rPr>
        <w:t>冯卫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（采购人评委）</w:t>
      </w:r>
    </w:p>
    <w:p w14:paraId="1FED49E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0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Style w:val="11"/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四、代理服务收费标准及金额</w:t>
      </w:r>
    </w:p>
    <w:p w14:paraId="1A154C4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收费标准：参照原国家计委《招标代理服务收费暂行办法》（计价格[2002]1980 号）文件及国家发改办价格[2011]534号文件的规定的计算方式向中标人收取中标服务费，由成交供应商承担。</w:t>
      </w:r>
    </w:p>
    <w:p w14:paraId="0E28A0A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收费金额：</w:t>
      </w:r>
      <w:r>
        <w:rPr>
          <w:rFonts w:hint="eastAsia" w:eastAsia="仿宋" w:cs="仿宋"/>
          <w:i w:val="0"/>
          <w:iCs w:val="0"/>
          <w:caps w:val="0"/>
          <w:spacing w:val="0"/>
          <w:sz w:val="21"/>
          <w:szCs w:val="21"/>
          <w:lang w:val="en-US" w:eastAsia="zh-CN"/>
        </w:rPr>
        <w:t>8368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元。</w:t>
      </w:r>
    </w:p>
    <w:p w14:paraId="402B898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0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Style w:val="11"/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五、成交公告发布的媒介及成交公告期限</w:t>
      </w:r>
    </w:p>
    <w:p w14:paraId="4F28476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本次成交公告在《中国招标投标公共服务平台》、《河南工业大学招标采购信息网》、《中益工程管理有限公司网》上同时发布，成交公告期限为1个工作日。 </w:t>
      </w:r>
    </w:p>
    <w:p w14:paraId="7ED12EB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0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Style w:val="11"/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六、其他补充事宜</w:t>
      </w:r>
    </w:p>
    <w:p w14:paraId="3899845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6.1成交供应商综合得分（</w:t>
      </w:r>
      <w:bookmarkStart w:id="0" w:name="_GoBack"/>
      <w:bookmarkEnd w:id="0"/>
      <w:r>
        <w:rPr>
          <w:rFonts w:hint="eastAsia" w:eastAsia="仿宋" w:cs="仿宋"/>
          <w:i w:val="0"/>
          <w:iCs w:val="0"/>
          <w:caps w:val="0"/>
          <w:spacing w:val="0"/>
          <w:sz w:val="21"/>
          <w:szCs w:val="21"/>
          <w:lang w:eastAsia="zh-CN"/>
        </w:rPr>
        <w:t>正瑞建设有限公司</w:t>
      </w:r>
      <w:r>
        <w:rPr>
          <w:rFonts w:hint="eastAsia" w:eastAsia="仿宋" w:cs="仿宋"/>
          <w:i w:val="0"/>
          <w:iCs w:val="0"/>
          <w:caps w:val="0"/>
          <w:spacing w:val="0"/>
          <w:sz w:val="21"/>
          <w:szCs w:val="21"/>
          <w:lang w:val="en-US" w:eastAsia="zh-CN"/>
        </w:rPr>
        <w:t>90.92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分）。</w:t>
      </w:r>
    </w:p>
    <w:p w14:paraId="4BC48AB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6.2各有关当事人对成交结果公告如有异议者，可以在公告期限结束之日起七个工作日内，按中华人民共和国财政部令第94号《政府采购质疑和投诉办法》的相关规定，以书面形式向采购人和采购代理机构提出质疑，并以质疑函接受确认日期作为受理时间。逾期提交或未按照要求提交的质疑函将不予受理。</w:t>
      </w:r>
    </w:p>
    <w:p w14:paraId="67C9287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0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Style w:val="11"/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七、 联系方式</w:t>
      </w:r>
    </w:p>
    <w:p w14:paraId="78B7EFBD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1、采购人信息：</w:t>
      </w:r>
    </w:p>
    <w:p w14:paraId="137977B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名  称：河南工业大学</w:t>
      </w:r>
    </w:p>
    <w:p w14:paraId="116EDD0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地  址：郑州市高新区莲花街100号</w:t>
      </w:r>
    </w:p>
    <w:p w14:paraId="242F5DB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联系人：王老师</w:t>
      </w:r>
    </w:p>
    <w:p w14:paraId="047BA7D8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联系方式：0371-67758908</w:t>
      </w:r>
    </w:p>
    <w:p w14:paraId="16ED325D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2、采购代理机构：</w:t>
      </w:r>
    </w:p>
    <w:p w14:paraId="08D20F2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名  称：中益工程管理有限公司</w:t>
      </w:r>
    </w:p>
    <w:p w14:paraId="298A535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地  址：郑州市金水区纬五路政六街合作大厦B座9楼、10楼</w:t>
      </w:r>
    </w:p>
    <w:p w14:paraId="2031504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联系人：程秋子</w:t>
      </w:r>
    </w:p>
    <w:p w14:paraId="75A65C9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hint="eastAsia" w:ascii="宋体" w:hAnsi="宋体" w:eastAsia="仿宋" w:cs="宋体"/>
          <w:i w:val="0"/>
          <w:iCs w:val="0"/>
          <w:caps w:val="0"/>
          <w:spacing w:val="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联系方式：</w:t>
      </w:r>
      <w:r>
        <w:rPr>
          <w:rFonts w:hint="eastAsia" w:eastAsia="仿宋" w:cs="仿宋"/>
          <w:i w:val="0"/>
          <w:iCs w:val="0"/>
          <w:caps w:val="0"/>
          <w:spacing w:val="0"/>
          <w:sz w:val="21"/>
          <w:szCs w:val="21"/>
          <w:lang w:eastAsia="zh-CN"/>
        </w:rPr>
        <w:t>13607636370</w:t>
      </w:r>
    </w:p>
    <w:p w14:paraId="23F79BE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邮  箱：zhongyizbdl@163.com</w:t>
      </w:r>
    </w:p>
    <w:p w14:paraId="771CA4F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3、项目联系方式：</w:t>
      </w:r>
    </w:p>
    <w:p w14:paraId="57E2349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联系人：程秋子</w:t>
      </w:r>
    </w:p>
    <w:p w14:paraId="1044505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" w:beforeAutospacing="0" w:after="48" w:afterAutospacing="0" w:line="360" w:lineRule="auto"/>
        <w:ind w:left="0" w:right="276" w:firstLine="312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1"/>
          <w:szCs w:val="21"/>
        </w:rPr>
        <w:t>联系方式：13607636370</w:t>
      </w:r>
    </w:p>
    <w:p w14:paraId="39F21CF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 w:line="360" w:lineRule="auto"/>
        <w:ind w:left="0" w:right="0" w:firstLine="0"/>
        <w:rPr>
          <w:rFonts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ascii="Calibri" w:hAnsi="Calibri" w:eastAsia="宋体" w:cs="Calibri"/>
          <w:i w:val="0"/>
          <w:iCs w:val="0"/>
          <w:caps w:val="0"/>
          <w:spacing w:val="0"/>
          <w:sz w:val="21"/>
          <w:szCs w:val="21"/>
        </w:rPr>
        <w:t> </w:t>
      </w:r>
    </w:p>
    <w:p w14:paraId="4CCB63C5">
      <w:pPr>
        <w:spacing w:line="360" w:lineRule="auto"/>
        <w:rPr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38" w:lineRule="auto"/>
        <w:ind w:firstLine="640"/>
      </w:pPr>
      <w:r>
        <w:separator/>
      </w:r>
    </w:p>
  </w:footnote>
  <w:footnote w:type="continuationSeparator" w:id="1">
    <w:p>
      <w:pPr>
        <w:spacing w:line="338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7D684C"/>
    <w:rsid w:val="01DB638D"/>
    <w:rsid w:val="0E5A2EDC"/>
    <w:rsid w:val="0F7A5FE4"/>
    <w:rsid w:val="116114CF"/>
    <w:rsid w:val="14E3616D"/>
    <w:rsid w:val="17E06786"/>
    <w:rsid w:val="1F71501A"/>
    <w:rsid w:val="27571EB5"/>
    <w:rsid w:val="29AC3D81"/>
    <w:rsid w:val="2D4542D1"/>
    <w:rsid w:val="300C7328"/>
    <w:rsid w:val="362B4280"/>
    <w:rsid w:val="3691456D"/>
    <w:rsid w:val="39643D30"/>
    <w:rsid w:val="415D5AA1"/>
    <w:rsid w:val="4DEE30B4"/>
    <w:rsid w:val="4E113D0C"/>
    <w:rsid w:val="535624E4"/>
    <w:rsid w:val="567A4A26"/>
    <w:rsid w:val="5BCC567A"/>
    <w:rsid w:val="5BF20521"/>
    <w:rsid w:val="5FCE2238"/>
    <w:rsid w:val="6163463F"/>
    <w:rsid w:val="62CA07F9"/>
    <w:rsid w:val="651B1469"/>
    <w:rsid w:val="6BD07E5F"/>
    <w:rsid w:val="77420E4E"/>
    <w:rsid w:val="79927E6B"/>
    <w:rsid w:val="7D0C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338" w:lineRule="auto"/>
      <w:ind w:firstLine="200" w:firstLineChars="200"/>
      <w:jc w:val="both"/>
    </w:pPr>
    <w:rPr>
      <w:rFonts w:ascii="仿宋" w:hAnsi="仿宋" w:eastAsia="宋体" w:cs="宋体"/>
      <w:kern w:val="2"/>
      <w:sz w:val="32"/>
      <w:szCs w:val="32"/>
      <w:lang w:val="en-US" w:eastAsia="zh-CN" w:bidi="ar-SA"/>
    </w:rPr>
  </w:style>
  <w:style w:type="character" w:default="1" w:styleId="10">
    <w:name w:val="Default Paragraph Font"/>
    <w:semiHidden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next w:val="3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3">
    <w:name w:val="Char Char10 Char Char Char Char"/>
    <w:next w:val="4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lang w:val="en-US" w:eastAsia="zh-CN"/>
    </w:rPr>
  </w:style>
  <w:style w:type="paragraph" w:customStyle="1" w:styleId="4">
    <w:name w:val="xl87"/>
    <w:next w:val="5"/>
    <w:qFormat/>
    <w:uiPriority w:val="0"/>
    <w:pPr>
      <w:widowControl/>
      <w:shd w:val="clear" w:color="FFFFFF" w:fill="FFFFFF"/>
      <w:spacing w:before="280" w:after="280"/>
      <w:jc w:val="right"/>
    </w:pPr>
    <w:rPr>
      <w:rFonts w:ascii="宋体" w:hAnsi="Calibri" w:eastAsia="宋体" w:cs="Times New Roman"/>
      <w:kern w:val="0"/>
      <w:sz w:val="24"/>
      <w:lang w:val="en-US" w:eastAsia="zh-CN"/>
    </w:rPr>
  </w:style>
  <w:style w:type="paragraph" w:customStyle="1" w:styleId="5">
    <w:name w:val="xl72"/>
    <w:next w:val="6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  <w:lang w:val="en-US" w:eastAsia="zh-CN"/>
    </w:rPr>
  </w:style>
  <w:style w:type="paragraph" w:styleId="6">
    <w:name w:val="Date"/>
    <w:next w:val="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0"/>
      <w:lang w:val="en-US" w:eastAsia="zh-CN"/>
    </w:rPr>
  </w:style>
  <w:style w:type="paragraph" w:styleId="7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736</Words>
  <Characters>873</Characters>
  <Lines>0</Lines>
  <Paragraphs>0</Paragraphs>
  <TotalTime>1</TotalTime>
  <ScaleCrop>false</ScaleCrop>
  <LinksUpToDate>false</LinksUpToDate>
  <CharactersWithSpaces>887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2025-12-24T01:19:00Z</dcterms:created>
  <dc:creator>15478</dc:creator>
  <cp:lastModifiedBy>15478</cp:lastModifiedBy>
  <dcterms:modified xsi:type="dcterms:W3CDTF">2026-07-27T11:06:10Z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E39A10451AEF423EA71CE591B78182AD_12</vt:lpwstr>
  </property>
  <property fmtid="{D5CDD505-2E9C-101B-9397-08002B2CF9AE}" pid="4" name="KSOTemplateDocerSaveRecord">
    <vt:lpwstr>eyJoZGlkIjoiM2E2Njc4YWZlZmE3Yzk1NzI1ZjkzOWJjZmIyZmM1NTIiLCJ1c2VySWQiOiIyMzkzNDc1MTAifQ==</vt:lpwstr>
  </property>
</Properties>
</file>